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7FFD40" w14:textId="62BB35EC" w:rsidR="001F6875" w:rsidRDefault="00091374">
      <w:r w:rsidRPr="00091374">
        <w:rPr>
          <w:highlight w:val="yellow"/>
        </w:rPr>
        <w:t>Students Participation in UDAYAAM 2.0 organised by DICC, Nagaon.</w:t>
      </w:r>
    </w:p>
    <w:p w14:paraId="069D8C2A" w14:textId="1E3188D4" w:rsidR="00091374" w:rsidRPr="00091374" w:rsidRDefault="00091374" w:rsidP="00C76159">
      <w:pPr>
        <w:jc w:val="both"/>
      </w:pPr>
      <w:r w:rsidRPr="00091374">
        <w:t xml:space="preserve">The students of </w:t>
      </w:r>
      <w:r>
        <w:t>Nowgong College</w:t>
      </w:r>
      <w:r w:rsidRPr="00091374">
        <w:t xml:space="preserve"> actively participated in UDAYAAM 2.0, an Entrepreneurship Mela organized by the District Industries and Commerce Centre (DICC), Nagaon</w:t>
      </w:r>
      <w:r>
        <w:t xml:space="preserve">. </w:t>
      </w:r>
      <w:r w:rsidRPr="00091374">
        <w:t>The event provided a platform for budding entrepreneurs to showcase innovative business ideas and interact with industry experts.</w:t>
      </w:r>
    </w:p>
    <w:p w14:paraId="6516EDB0" w14:textId="77777777" w:rsidR="00091374" w:rsidRPr="00091374" w:rsidRDefault="00091374" w:rsidP="00C76159">
      <w:pPr>
        <w:jc w:val="both"/>
      </w:pPr>
      <w:r w:rsidRPr="00091374">
        <w:t>A delegation of 50 students from various departments attended the mela, where they engaged in interactive workshops, panel discussions, and live demonstrations of entrepreneurial ventures. Students also presented their innovative projects and ideas in the competition segment, earning appreciation for their creativity and problem-solving skills.</w:t>
      </w:r>
    </w:p>
    <w:p w14:paraId="3BA96F40" w14:textId="77777777" w:rsidR="00091374" w:rsidRPr="00091374" w:rsidRDefault="00091374" w:rsidP="00C76159">
      <w:pPr>
        <w:jc w:val="both"/>
      </w:pPr>
      <w:r w:rsidRPr="00091374">
        <w:t>The event fostered a spirit of innovation, teamwork, and business acumen among the participants. It was a valuable learning experience that motivated students to explore entrepreneurship as a viable career path. Such initiatives bridge the gap between academic learning and practical application, encouraging youth to contribute to the region's economic development.</w:t>
      </w:r>
    </w:p>
    <w:p w14:paraId="05B5C664" w14:textId="77777777" w:rsidR="00091374" w:rsidRDefault="00091374"/>
    <w:p w14:paraId="4056783D" w14:textId="273621CB" w:rsidR="00091374" w:rsidRDefault="00091374">
      <w:r>
        <w:rPr>
          <w:noProof/>
        </w:rPr>
        <w:drawing>
          <wp:inline distT="0" distB="0" distL="0" distR="0" wp14:anchorId="213A4E59" wp14:editId="63C1A1EE">
            <wp:extent cx="6010840" cy="2299648"/>
            <wp:effectExtent l="0" t="0" r="0" b="5715"/>
            <wp:docPr id="13026840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35962" cy="2309259"/>
                    </a:xfrm>
                    <a:prstGeom prst="rect">
                      <a:avLst/>
                    </a:prstGeom>
                    <a:noFill/>
                    <a:ln>
                      <a:noFill/>
                    </a:ln>
                  </pic:spPr>
                </pic:pic>
              </a:graphicData>
            </a:graphic>
          </wp:inline>
        </w:drawing>
      </w:r>
      <w:r>
        <w:rPr>
          <w:noProof/>
        </w:rPr>
        <w:drawing>
          <wp:inline distT="0" distB="0" distL="0" distR="0" wp14:anchorId="54DC6DAB" wp14:editId="7241DCD4">
            <wp:extent cx="5984543" cy="2970331"/>
            <wp:effectExtent l="0" t="0" r="0" b="1905"/>
            <wp:docPr id="1082427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05911" cy="2980937"/>
                    </a:xfrm>
                    <a:prstGeom prst="rect">
                      <a:avLst/>
                    </a:prstGeom>
                    <a:noFill/>
                    <a:ln>
                      <a:noFill/>
                    </a:ln>
                  </pic:spPr>
                </pic:pic>
              </a:graphicData>
            </a:graphic>
          </wp:inline>
        </w:drawing>
      </w:r>
      <w:r>
        <w:rPr>
          <w:noProof/>
        </w:rPr>
        <w:lastRenderedPageBreak/>
        <w:drawing>
          <wp:inline distT="0" distB="0" distL="0" distR="0" wp14:anchorId="276821F3" wp14:editId="27FEBA68">
            <wp:extent cx="5616054" cy="3213100"/>
            <wp:effectExtent l="0" t="0" r="3810" b="6350"/>
            <wp:docPr id="217372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6412" cy="3219026"/>
                    </a:xfrm>
                    <a:prstGeom prst="rect">
                      <a:avLst/>
                    </a:prstGeom>
                    <a:noFill/>
                    <a:ln>
                      <a:noFill/>
                    </a:ln>
                  </pic:spPr>
                </pic:pic>
              </a:graphicData>
            </a:graphic>
          </wp:inline>
        </w:drawing>
      </w:r>
      <w:r>
        <w:rPr>
          <w:noProof/>
        </w:rPr>
        <w:drawing>
          <wp:inline distT="0" distB="0" distL="0" distR="0" wp14:anchorId="60EB1F2C" wp14:editId="02EA54C8">
            <wp:extent cx="5615940" cy="2327275"/>
            <wp:effectExtent l="0" t="0" r="3810" b="0"/>
            <wp:docPr id="943165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7822" cy="2332199"/>
                    </a:xfrm>
                    <a:prstGeom prst="rect">
                      <a:avLst/>
                    </a:prstGeom>
                    <a:noFill/>
                    <a:ln>
                      <a:noFill/>
                    </a:ln>
                  </pic:spPr>
                </pic:pic>
              </a:graphicData>
            </a:graphic>
          </wp:inline>
        </w:drawing>
      </w:r>
      <w:r>
        <w:rPr>
          <w:noProof/>
        </w:rPr>
        <w:lastRenderedPageBreak/>
        <w:drawing>
          <wp:inline distT="0" distB="0" distL="0" distR="0" wp14:anchorId="3717C828" wp14:editId="3D4F56E5">
            <wp:extent cx="5445457" cy="1974850"/>
            <wp:effectExtent l="0" t="0" r="3175" b="6350"/>
            <wp:docPr id="778291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582" cy="1978159"/>
                    </a:xfrm>
                    <a:prstGeom prst="rect">
                      <a:avLst/>
                    </a:prstGeom>
                    <a:noFill/>
                    <a:ln>
                      <a:noFill/>
                    </a:ln>
                  </pic:spPr>
                </pic:pic>
              </a:graphicData>
            </a:graphic>
          </wp:inline>
        </w:drawing>
      </w:r>
      <w:r>
        <w:rPr>
          <w:noProof/>
        </w:rPr>
        <w:drawing>
          <wp:inline distT="0" distB="0" distL="0" distR="0" wp14:anchorId="266672F6" wp14:editId="1C34932C">
            <wp:extent cx="5418161" cy="3317240"/>
            <wp:effectExtent l="0" t="0" r="0" b="0"/>
            <wp:docPr id="801047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7866" cy="3323182"/>
                    </a:xfrm>
                    <a:prstGeom prst="rect">
                      <a:avLst/>
                    </a:prstGeom>
                    <a:noFill/>
                    <a:ln>
                      <a:noFill/>
                    </a:ln>
                  </pic:spPr>
                </pic:pic>
              </a:graphicData>
            </a:graphic>
          </wp:inline>
        </w:drawing>
      </w:r>
    </w:p>
    <w:sectPr w:rsidR="000913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07E"/>
    <w:rsid w:val="00091374"/>
    <w:rsid w:val="00185C0E"/>
    <w:rsid w:val="001F6875"/>
    <w:rsid w:val="0022507E"/>
    <w:rsid w:val="006460B5"/>
    <w:rsid w:val="00A53443"/>
    <w:rsid w:val="00B241CC"/>
    <w:rsid w:val="00B30B2A"/>
    <w:rsid w:val="00C76159"/>
    <w:rsid w:val="00EC6985"/>
    <w:rsid w:val="00FB64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6E62A"/>
  <w15:chartTrackingRefBased/>
  <w15:docId w15:val="{D0D54354-5D3F-489D-AA7C-865048990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3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6017307">
      <w:bodyDiv w:val="1"/>
      <w:marLeft w:val="0"/>
      <w:marRight w:val="0"/>
      <w:marTop w:val="0"/>
      <w:marBottom w:val="0"/>
      <w:divBdr>
        <w:top w:val="none" w:sz="0" w:space="0" w:color="auto"/>
        <w:left w:val="none" w:sz="0" w:space="0" w:color="auto"/>
        <w:bottom w:val="none" w:sz="0" w:space="0" w:color="auto"/>
        <w:right w:val="none" w:sz="0" w:space="0" w:color="auto"/>
      </w:divBdr>
    </w:div>
    <w:div w:id="156660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161</Words>
  <Characters>924</Characters>
  <Application>Microsoft Office Word</Application>
  <DocSecurity>0</DocSecurity>
  <Lines>7</Lines>
  <Paragraphs>2</Paragraphs>
  <ScaleCrop>false</ScaleCrop>
  <Company/>
  <LinksUpToDate>false</LinksUpToDate>
  <CharactersWithSpaces>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2024-12-19T05:17:00Z</dcterms:created>
  <dcterms:modified xsi:type="dcterms:W3CDTF">2024-12-19T05:21:00Z</dcterms:modified>
</cp:coreProperties>
</file>