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9551CB" w14:textId="77777777" w:rsidR="00E94318" w:rsidRPr="00E94318" w:rsidRDefault="00E94318">
      <w:pPr>
        <w:rPr>
          <w:color w:val="FF0000"/>
        </w:rPr>
      </w:pPr>
    </w:p>
    <w:p w14:paraId="7E5BC589" w14:textId="06621E48" w:rsidR="00E94318" w:rsidRPr="00E94318" w:rsidRDefault="00E94318">
      <w:pPr>
        <w:rPr>
          <w:color w:val="FF0000"/>
        </w:rPr>
      </w:pPr>
      <w:r w:rsidRPr="00E94318">
        <w:rPr>
          <w:color w:val="FF0000"/>
          <w:highlight w:val="yellow"/>
        </w:rPr>
        <w:t>ENTREPRENUERSHIP AWARNESS PROGRAMME(EAP) ON 24</w:t>
      </w:r>
      <w:r w:rsidRPr="00E94318">
        <w:rPr>
          <w:color w:val="FF0000"/>
          <w:highlight w:val="yellow"/>
          <w:vertAlign w:val="superscript"/>
        </w:rPr>
        <w:t>TH</w:t>
      </w:r>
      <w:r w:rsidRPr="00E94318">
        <w:rPr>
          <w:color w:val="FF0000"/>
          <w:highlight w:val="yellow"/>
        </w:rPr>
        <w:t xml:space="preserve"> February 2025.</w:t>
      </w:r>
    </w:p>
    <w:p w14:paraId="106675F3" w14:textId="0A6FCEC3" w:rsidR="001F6875" w:rsidRDefault="00E94318">
      <w:r w:rsidRPr="00E94318">
        <w:rPr>
          <w:noProof/>
        </w:rPr>
        <w:drawing>
          <wp:inline distT="0" distB="0" distL="0" distR="0" wp14:anchorId="1CD4A344" wp14:editId="149C8792">
            <wp:extent cx="5724525" cy="2681785"/>
            <wp:effectExtent l="0" t="0" r="0" b="4445"/>
            <wp:docPr id="1867073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073434" name=""/>
                    <pic:cNvPicPr/>
                  </pic:nvPicPr>
                  <pic:blipFill>
                    <a:blip r:embed="rId4"/>
                    <a:stretch>
                      <a:fillRect/>
                    </a:stretch>
                  </pic:blipFill>
                  <pic:spPr>
                    <a:xfrm>
                      <a:off x="0" y="0"/>
                      <a:ext cx="5732808" cy="2685665"/>
                    </a:xfrm>
                    <a:prstGeom prst="rect">
                      <a:avLst/>
                    </a:prstGeom>
                  </pic:spPr>
                </pic:pic>
              </a:graphicData>
            </a:graphic>
          </wp:inline>
        </w:drawing>
      </w:r>
    </w:p>
    <w:p w14:paraId="17A32F07" w14:textId="5409ADFA" w:rsidR="00E94318" w:rsidRDefault="00E94318" w:rsidP="00E94318">
      <w:pPr>
        <w:tabs>
          <w:tab w:val="left" w:pos="1300"/>
        </w:tabs>
        <w:rPr>
          <w:noProof/>
        </w:rPr>
      </w:pPr>
      <w:r>
        <w:rPr>
          <w:noProof/>
        </w:rPr>
        <w:drawing>
          <wp:inline distT="0" distB="0" distL="0" distR="0" wp14:anchorId="38E8303A" wp14:editId="7EBF2248">
            <wp:extent cx="2715895" cy="2803385"/>
            <wp:effectExtent l="0" t="0" r="8255" b="0"/>
            <wp:docPr id="5599525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28515" cy="2816411"/>
                    </a:xfrm>
                    <a:prstGeom prst="rect">
                      <a:avLst/>
                    </a:prstGeom>
                    <a:noFill/>
                    <a:ln>
                      <a:noFill/>
                    </a:ln>
                  </pic:spPr>
                </pic:pic>
              </a:graphicData>
            </a:graphic>
          </wp:inline>
        </w:drawing>
      </w:r>
      <w:r>
        <w:rPr>
          <w:noProof/>
        </w:rPr>
        <w:drawing>
          <wp:inline distT="0" distB="0" distL="0" distR="0" wp14:anchorId="3E8EE34F" wp14:editId="717709C8">
            <wp:extent cx="2933370" cy="2766169"/>
            <wp:effectExtent l="0" t="0" r="635" b="0"/>
            <wp:docPr id="7618393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39857" cy="2772286"/>
                    </a:xfrm>
                    <a:prstGeom prst="rect">
                      <a:avLst/>
                    </a:prstGeom>
                    <a:noFill/>
                    <a:ln>
                      <a:noFill/>
                    </a:ln>
                  </pic:spPr>
                </pic:pic>
              </a:graphicData>
            </a:graphic>
          </wp:inline>
        </w:drawing>
      </w:r>
      <w:r>
        <w:rPr>
          <w:noProof/>
        </w:rPr>
        <w:drawing>
          <wp:inline distT="0" distB="0" distL="0" distR="0" wp14:anchorId="0AB3170F" wp14:editId="65470AD2">
            <wp:extent cx="5731510" cy="3223895"/>
            <wp:effectExtent l="0" t="0" r="2540" b="0"/>
            <wp:docPr id="8887620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r>
        <w:rPr>
          <w:noProof/>
        </w:rPr>
        <w:lastRenderedPageBreak/>
        <w:drawing>
          <wp:inline distT="0" distB="0" distL="0" distR="0" wp14:anchorId="13884742" wp14:editId="5EC922C0">
            <wp:extent cx="5731510" cy="3223895"/>
            <wp:effectExtent l="0" t="0" r="2540" b="0"/>
            <wp:docPr id="8172439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r>
        <w:rPr>
          <w:noProof/>
        </w:rPr>
        <w:drawing>
          <wp:inline distT="0" distB="0" distL="0" distR="0" wp14:anchorId="6E227A47" wp14:editId="0E75F874">
            <wp:extent cx="5731510" cy="2292824"/>
            <wp:effectExtent l="0" t="0" r="2540" b="0"/>
            <wp:docPr id="19204746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0046" cy="2296239"/>
                    </a:xfrm>
                    <a:prstGeom prst="rect">
                      <a:avLst/>
                    </a:prstGeom>
                    <a:noFill/>
                    <a:ln>
                      <a:noFill/>
                    </a:ln>
                  </pic:spPr>
                </pic:pic>
              </a:graphicData>
            </a:graphic>
          </wp:inline>
        </w:drawing>
      </w:r>
      <w:r>
        <w:rPr>
          <w:noProof/>
        </w:rPr>
        <w:drawing>
          <wp:inline distT="0" distB="0" distL="0" distR="0" wp14:anchorId="3BB9E4B0" wp14:editId="3C3D15B1">
            <wp:extent cx="5731510" cy="3223895"/>
            <wp:effectExtent l="0" t="0" r="2540" b="0"/>
            <wp:docPr id="432072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594BDC81" w14:textId="77777777" w:rsidR="004E2D83" w:rsidRDefault="004E2D83" w:rsidP="004E2D83">
      <w:pPr>
        <w:rPr>
          <w:noProof/>
        </w:rPr>
      </w:pPr>
    </w:p>
    <w:p w14:paraId="5B378793" w14:textId="77777777" w:rsidR="004E2D83" w:rsidRDefault="004E2D83" w:rsidP="004E2D83">
      <w:pPr>
        <w:tabs>
          <w:tab w:val="left" w:pos="2192"/>
        </w:tabs>
      </w:pPr>
      <w:r>
        <w:tab/>
      </w:r>
    </w:p>
    <w:p w14:paraId="7C9C5EF9" w14:textId="77777777" w:rsidR="004E2D83" w:rsidRDefault="004E2D83" w:rsidP="004E2D83">
      <w:pPr>
        <w:tabs>
          <w:tab w:val="left" w:pos="2192"/>
        </w:tabs>
      </w:pPr>
    </w:p>
    <w:p w14:paraId="7C217AAC" w14:textId="7C58FAD9" w:rsidR="004E2D83" w:rsidRPr="004E2D83" w:rsidRDefault="004E2D83" w:rsidP="00C77F65">
      <w:pPr>
        <w:tabs>
          <w:tab w:val="left" w:pos="2192"/>
        </w:tabs>
        <w:spacing w:line="276" w:lineRule="auto"/>
        <w:jc w:val="both"/>
      </w:pPr>
      <w:r w:rsidRPr="004E2D83">
        <w:t xml:space="preserve">The </w:t>
      </w:r>
      <w:r w:rsidRPr="004E2D83">
        <w:rPr>
          <w:b/>
          <w:bCs/>
        </w:rPr>
        <w:t>Entrepreneurship Awareness Programme (EAP)</w:t>
      </w:r>
      <w:r w:rsidRPr="004E2D83">
        <w:t xml:space="preserve"> was successfully organized by the </w:t>
      </w:r>
      <w:r w:rsidRPr="004E2D83">
        <w:rPr>
          <w:b/>
          <w:bCs/>
        </w:rPr>
        <w:t>Tools Room and Training Centre (TRTC), Guwahati</w:t>
      </w:r>
      <w:r w:rsidRPr="004E2D83">
        <w:t xml:space="preserve"> on </w:t>
      </w:r>
      <w:r w:rsidRPr="004E2D83">
        <w:rPr>
          <w:b/>
          <w:bCs/>
        </w:rPr>
        <w:t>25th February 2025</w:t>
      </w:r>
      <w:r w:rsidRPr="004E2D83">
        <w:t>. The event aimed to foster an entrepreneurial mindset among aspiring business leaders, students, and young professionals by providing them with essential knowledge about entrepreneurship, business development, and industrial opportunities.</w:t>
      </w:r>
    </w:p>
    <w:p w14:paraId="2B6C19E3" w14:textId="77777777" w:rsidR="004E2D83" w:rsidRPr="004E2D83" w:rsidRDefault="004E2D83" w:rsidP="00C77F65">
      <w:pPr>
        <w:tabs>
          <w:tab w:val="left" w:pos="2192"/>
        </w:tabs>
        <w:spacing w:line="276" w:lineRule="auto"/>
        <w:jc w:val="both"/>
      </w:pPr>
      <w:r w:rsidRPr="004E2D83">
        <w:t xml:space="preserve">The programme featured expert speakers from diverse sectors, including government officials, industry leaders, and successful entrepreneurs, who shared valuable insights on </w:t>
      </w:r>
      <w:r w:rsidRPr="004E2D83">
        <w:rPr>
          <w:b/>
          <w:bCs/>
        </w:rPr>
        <w:t>business planning, startup financing, skill development, and market strategies</w:t>
      </w:r>
      <w:r w:rsidRPr="004E2D83">
        <w:t xml:space="preserve">. Additionally, the participants were introduced to the various support schemes provided by the </w:t>
      </w:r>
      <w:r w:rsidRPr="004E2D83">
        <w:rPr>
          <w:b/>
          <w:bCs/>
        </w:rPr>
        <w:t>Ministry of Micro, Small &amp; Medium Enterprises (MSME)</w:t>
      </w:r>
      <w:r w:rsidRPr="004E2D83">
        <w:t xml:space="preserve"> and other financial institutions to encourage entrepreneurship.</w:t>
      </w:r>
    </w:p>
    <w:p w14:paraId="6D29E79D" w14:textId="77777777" w:rsidR="004E2D83" w:rsidRPr="004E2D83" w:rsidRDefault="004E2D83" w:rsidP="00C77F65">
      <w:pPr>
        <w:tabs>
          <w:tab w:val="left" w:pos="2192"/>
        </w:tabs>
        <w:spacing w:line="276" w:lineRule="auto"/>
        <w:jc w:val="both"/>
      </w:pPr>
      <w:r w:rsidRPr="004E2D83">
        <w:t xml:space="preserve">Interactive sessions, case studies, and real-life examples were incorporated to make the programme more engaging and informative. The event also emphasized the importance of </w:t>
      </w:r>
      <w:r w:rsidRPr="004E2D83">
        <w:rPr>
          <w:b/>
          <w:bCs/>
        </w:rPr>
        <w:t>technical skills, innovation, and digital transformation</w:t>
      </w:r>
      <w:r w:rsidRPr="004E2D83">
        <w:t xml:space="preserve"> in modern entrepreneurship.</w:t>
      </w:r>
    </w:p>
    <w:p w14:paraId="7BA75D2E" w14:textId="77777777" w:rsidR="004E2D83" w:rsidRPr="004E2D83" w:rsidRDefault="004E2D83" w:rsidP="00C77F65">
      <w:pPr>
        <w:tabs>
          <w:tab w:val="left" w:pos="2192"/>
        </w:tabs>
        <w:spacing w:line="276" w:lineRule="auto"/>
        <w:jc w:val="both"/>
      </w:pPr>
      <w:r w:rsidRPr="004E2D83">
        <w:t xml:space="preserve">This initiative by </w:t>
      </w:r>
      <w:r w:rsidRPr="004E2D83">
        <w:rPr>
          <w:b/>
          <w:bCs/>
        </w:rPr>
        <w:t>TRTC Guwahati</w:t>
      </w:r>
      <w:r w:rsidRPr="004E2D83">
        <w:t xml:space="preserve"> reinforced its commitment to nurturing entrepreneurial talent and supporting the economic development of the region by equipping individuals with the necessary tools and knowledge to start and sustain their ventures successfully.</w:t>
      </w:r>
    </w:p>
    <w:p w14:paraId="7EF5D991" w14:textId="5EAEA452" w:rsidR="004E2D83" w:rsidRPr="004E2D83" w:rsidRDefault="004E2D83" w:rsidP="004E2D83">
      <w:pPr>
        <w:tabs>
          <w:tab w:val="left" w:pos="2192"/>
        </w:tabs>
      </w:pPr>
    </w:p>
    <w:sectPr w:rsidR="004E2D83" w:rsidRPr="004E2D83" w:rsidSect="00E94318">
      <w:pgSz w:w="11906" w:h="16838"/>
      <w:pgMar w:top="284"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318"/>
    <w:rsid w:val="001F6875"/>
    <w:rsid w:val="004E2D83"/>
    <w:rsid w:val="006460B5"/>
    <w:rsid w:val="00A53443"/>
    <w:rsid w:val="00B241CC"/>
    <w:rsid w:val="00B30B2A"/>
    <w:rsid w:val="00B87D1F"/>
    <w:rsid w:val="00C77F65"/>
    <w:rsid w:val="00E94318"/>
    <w:rsid w:val="00EC6985"/>
    <w:rsid w:val="00F07139"/>
    <w:rsid w:val="00FB644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1B3FC"/>
  <w15:chartTrackingRefBased/>
  <w15:docId w15:val="{7F382B12-3A13-4B53-84F4-87A4ECB4D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3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431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94318"/>
    <w:pPr>
      <w:keepNext/>
      <w:keepLines/>
      <w:spacing w:before="160" w:after="80"/>
      <w:outlineLvl w:val="1"/>
    </w:pPr>
    <w:rPr>
      <w:rFonts w:asciiTheme="majorHAnsi" w:eastAsiaTheme="majorEastAsia" w:hAnsiTheme="majorHAnsi" w:cstheme="majorBidi"/>
      <w:color w:val="2F5496" w:themeColor="accent1" w:themeShade="BF"/>
      <w:sz w:val="32"/>
    </w:rPr>
  </w:style>
  <w:style w:type="paragraph" w:styleId="Heading3">
    <w:name w:val="heading 3"/>
    <w:basedOn w:val="Normal"/>
    <w:next w:val="Normal"/>
    <w:link w:val="Heading3Char"/>
    <w:uiPriority w:val="9"/>
    <w:semiHidden/>
    <w:unhideWhenUsed/>
    <w:qFormat/>
    <w:rsid w:val="00E94318"/>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94318"/>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94318"/>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E9431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9431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9431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9431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31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94318"/>
    <w:rPr>
      <w:rFonts w:asciiTheme="majorHAnsi" w:eastAsiaTheme="majorEastAsia" w:hAnsiTheme="majorHAnsi" w:cstheme="majorBidi"/>
      <w:color w:val="2F5496" w:themeColor="accent1" w:themeShade="BF"/>
      <w:sz w:val="32"/>
    </w:rPr>
  </w:style>
  <w:style w:type="character" w:customStyle="1" w:styleId="Heading3Char">
    <w:name w:val="Heading 3 Char"/>
    <w:basedOn w:val="DefaultParagraphFont"/>
    <w:link w:val="Heading3"/>
    <w:uiPriority w:val="9"/>
    <w:semiHidden/>
    <w:rsid w:val="00E94318"/>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94318"/>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E94318"/>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E9431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9431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9431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9431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943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43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4318"/>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431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E94318"/>
    <w:pPr>
      <w:spacing w:before="160"/>
      <w:jc w:val="center"/>
    </w:pPr>
    <w:rPr>
      <w:i/>
      <w:iCs/>
      <w:color w:val="404040" w:themeColor="text1" w:themeTint="BF"/>
    </w:rPr>
  </w:style>
  <w:style w:type="character" w:customStyle="1" w:styleId="QuoteChar">
    <w:name w:val="Quote Char"/>
    <w:basedOn w:val="DefaultParagraphFont"/>
    <w:link w:val="Quote"/>
    <w:uiPriority w:val="29"/>
    <w:rsid w:val="00E94318"/>
    <w:rPr>
      <w:i/>
      <w:iCs/>
      <w:color w:val="404040" w:themeColor="text1" w:themeTint="BF"/>
    </w:rPr>
  </w:style>
  <w:style w:type="paragraph" w:styleId="ListParagraph">
    <w:name w:val="List Paragraph"/>
    <w:basedOn w:val="Normal"/>
    <w:uiPriority w:val="34"/>
    <w:qFormat/>
    <w:rsid w:val="00E94318"/>
    <w:pPr>
      <w:ind w:left="720"/>
      <w:contextualSpacing/>
    </w:pPr>
  </w:style>
  <w:style w:type="character" w:styleId="IntenseEmphasis">
    <w:name w:val="Intense Emphasis"/>
    <w:basedOn w:val="DefaultParagraphFont"/>
    <w:uiPriority w:val="21"/>
    <w:qFormat/>
    <w:rsid w:val="00E94318"/>
    <w:rPr>
      <w:i/>
      <w:iCs/>
      <w:color w:val="2F5496" w:themeColor="accent1" w:themeShade="BF"/>
    </w:rPr>
  </w:style>
  <w:style w:type="paragraph" w:styleId="IntenseQuote">
    <w:name w:val="Intense Quote"/>
    <w:basedOn w:val="Normal"/>
    <w:next w:val="Normal"/>
    <w:link w:val="IntenseQuoteChar"/>
    <w:uiPriority w:val="30"/>
    <w:qFormat/>
    <w:rsid w:val="00E9431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94318"/>
    <w:rPr>
      <w:i/>
      <w:iCs/>
      <w:color w:val="2F5496" w:themeColor="accent1" w:themeShade="BF"/>
    </w:rPr>
  </w:style>
  <w:style w:type="character" w:styleId="IntenseReference">
    <w:name w:val="Intense Reference"/>
    <w:basedOn w:val="DefaultParagraphFont"/>
    <w:uiPriority w:val="32"/>
    <w:qFormat/>
    <w:rsid w:val="00E94318"/>
    <w:rPr>
      <w:b/>
      <w:bCs/>
      <w:smallCaps/>
      <w:color w:val="2F5496" w:themeColor="accent1" w:themeShade="BF"/>
      <w:spacing w:val="5"/>
    </w:rPr>
  </w:style>
  <w:style w:type="paragraph" w:styleId="NormalWeb">
    <w:name w:val="Normal (Web)"/>
    <w:basedOn w:val="Normal"/>
    <w:uiPriority w:val="99"/>
    <w:semiHidden/>
    <w:unhideWhenUsed/>
    <w:rsid w:val="004E2D83"/>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0082746">
      <w:bodyDiv w:val="1"/>
      <w:marLeft w:val="0"/>
      <w:marRight w:val="0"/>
      <w:marTop w:val="0"/>
      <w:marBottom w:val="0"/>
      <w:divBdr>
        <w:top w:val="none" w:sz="0" w:space="0" w:color="auto"/>
        <w:left w:val="none" w:sz="0" w:space="0" w:color="auto"/>
        <w:bottom w:val="none" w:sz="0" w:space="0" w:color="auto"/>
        <w:right w:val="none" w:sz="0" w:space="0" w:color="auto"/>
      </w:divBdr>
    </w:div>
    <w:div w:id="2122726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217</Words>
  <Characters>1239</Characters>
  <Application>Microsoft Office Word</Application>
  <DocSecurity>0</DocSecurity>
  <Lines>10</Lines>
  <Paragraphs>2</Paragraphs>
  <ScaleCrop>false</ScaleCrop>
  <Company/>
  <LinksUpToDate>false</LinksUpToDate>
  <CharactersWithSpaces>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2025-03-01T04:43:00Z</dcterms:created>
  <dcterms:modified xsi:type="dcterms:W3CDTF">2025-03-01T04:55:00Z</dcterms:modified>
</cp:coreProperties>
</file>